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AB" w:rsidRDefault="009C43AB" w:rsidP="009C43A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ПРАВИТЕЛЬСТВО РОССИЙСКОЙ ФЕДЕРАЦИИ</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C43AB" w:rsidRDefault="009C43AB" w:rsidP="009C43A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ПОСТАНОВЛЕНИЕ</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C43AB" w:rsidRDefault="009C43AB" w:rsidP="009C43A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от 5 июля 2013 г. № 568</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C43AB" w:rsidRDefault="009C43AB" w:rsidP="009C43AB">
      <w:pPr>
        <w:pStyle w:val="c"/>
        <w:shd w:val="clear" w:color="auto" w:fill="FFFFFF"/>
        <w:spacing w:before="90" w:beforeAutospacing="0" w:after="90" w:afterAutospacing="0"/>
        <w:ind w:left="675" w:right="675"/>
        <w:jc w:val="center"/>
        <w:rPr>
          <w:color w:val="333333"/>
          <w:sz w:val="27"/>
          <w:szCs w:val="27"/>
        </w:rPr>
      </w:pPr>
      <w:r>
        <w:rPr>
          <w:color w:val="333333"/>
          <w:sz w:val="27"/>
          <w:szCs w:val="27"/>
        </w:rPr>
        <w:t>МОСКВА</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C43AB" w:rsidRDefault="009C43AB" w:rsidP="009C43A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C43AB" w:rsidRDefault="009C43AB" w:rsidP="009C43AB">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постановлений Правительства Российской Федерации </w:t>
      </w:r>
      <w:hyperlink r:id="rId5" w:tgtFrame="contents" w:history="1">
        <w:r>
          <w:rPr>
            <w:rStyle w:val="a4"/>
            <w:color w:val="1C1CD6"/>
            <w:sz w:val="27"/>
            <w:szCs w:val="27"/>
            <w:shd w:val="clear" w:color="auto" w:fill="F0F0F0"/>
          </w:rPr>
          <w:t>от 28.06.2016  № 594</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15.02.2017  № 187</w:t>
        </w:r>
      </w:hyperlink>
      <w:r>
        <w:rPr>
          <w:rStyle w:val="mark"/>
          <w:i/>
          <w:iCs/>
          <w:color w:val="1111EE"/>
          <w:sz w:val="27"/>
          <w:szCs w:val="27"/>
          <w:shd w:val="clear" w:color="auto" w:fill="F0F0F0"/>
        </w:rPr>
        <w:t>)</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со статьей 349</w:t>
      </w:r>
      <w:r>
        <w:rPr>
          <w:rStyle w:val="w9"/>
          <w:color w:val="333333"/>
          <w:sz w:val="17"/>
          <w:szCs w:val="17"/>
        </w:rPr>
        <w:t>2</w:t>
      </w:r>
      <w:r>
        <w:rPr>
          <w:color w:val="333333"/>
          <w:sz w:val="27"/>
          <w:szCs w:val="27"/>
        </w:rPr>
        <w:t> </w:t>
      </w:r>
      <w:hyperlink r:id="rId7" w:tgtFrame="contents" w:history="1">
        <w:r>
          <w:rPr>
            <w:rStyle w:val="cmd"/>
            <w:color w:val="1111EE"/>
            <w:sz w:val="27"/>
            <w:szCs w:val="27"/>
            <w:u w:val="single"/>
          </w:rPr>
          <w:t>Трудового кодекса Российской Федерации</w:t>
        </w:r>
      </w:hyperlink>
      <w:r>
        <w:rPr>
          <w:color w:val="333333"/>
          <w:sz w:val="27"/>
          <w:szCs w:val="27"/>
        </w:rPr>
        <w:t> Правительство Российской Федерации постановляет:</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а) работник не вправе:</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color w:val="333333"/>
          <w:sz w:val="27"/>
          <w:szCs w:val="27"/>
        </w:rPr>
        <w:lastRenderedPageBreak/>
        <w:t>международным договором Российской Федерации или законодательством Российской Федерации;</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работник обязан:</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принимать меры по недопущению любой возможности возникновения конфликта интересов и урегулированию возникшего конфликта интересов;</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r>
        <w:rPr>
          <w:rStyle w:val="mark"/>
          <w:i/>
          <w:iCs/>
          <w:color w:val="1111EE"/>
          <w:sz w:val="27"/>
          <w:szCs w:val="27"/>
        </w:rPr>
        <w:t> (В редакции Постановления Правительства Российской Федерации </w:t>
      </w:r>
      <w:hyperlink r:id="rId8" w:tgtFrame="contents" w:history="1">
        <w:r>
          <w:rPr>
            <w:rStyle w:val="a4"/>
            <w:color w:val="1C1CD6"/>
            <w:sz w:val="27"/>
            <w:szCs w:val="27"/>
          </w:rPr>
          <w:t>от 28.06.2016  № 594</w:t>
        </w:r>
      </w:hyperlink>
      <w:r>
        <w:rPr>
          <w:rStyle w:val="mark"/>
          <w:i/>
          <w:iCs/>
          <w:color w:val="1111EE"/>
          <w:sz w:val="27"/>
          <w:szCs w:val="27"/>
        </w:rPr>
        <w:t>)</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i/>
          <w:iCs/>
          <w:color w:val="1111EE"/>
          <w:sz w:val="27"/>
          <w:szCs w:val="27"/>
        </w:rPr>
        <w:t> (В редакции Постановления Правительства Российской Федерации </w:t>
      </w:r>
      <w:hyperlink r:id="rId9" w:tgtFrame="contents" w:history="1">
        <w:r>
          <w:rPr>
            <w:rStyle w:val="a4"/>
            <w:color w:val="1C1CD6"/>
            <w:sz w:val="27"/>
            <w:szCs w:val="27"/>
          </w:rPr>
          <w:t>от 28.06.2016  № 594</w:t>
        </w:r>
      </w:hyperlink>
      <w:r>
        <w:rPr>
          <w:rStyle w:val="mark"/>
          <w:i/>
          <w:iCs/>
          <w:color w:val="1111EE"/>
          <w:sz w:val="27"/>
          <w:szCs w:val="27"/>
        </w:rPr>
        <w:t>)</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уведомлять работодателя (его представителя) о получении работником подарка в случаях, предусмотренных подпунктом "б"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Установить, что работники, замещающие должности, указанные в абзаце первом пункта 1 настоящего постановления, и граждане, указанные в пункте 2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w:t>
      </w:r>
      <w:r>
        <w:rPr>
          <w:rStyle w:val="ed"/>
          <w:color w:val="1111EE"/>
          <w:sz w:val="27"/>
          <w:szCs w:val="27"/>
          <w:shd w:val="clear" w:color="auto" w:fill="F0F0F0"/>
        </w:rPr>
        <w:t>, за исключением работников, замещающих должности (кроме предусмотренных пунктом 4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r>
        <w:rPr>
          <w:rStyle w:val="ed"/>
          <w:color w:val="1111EE"/>
          <w:sz w:val="27"/>
          <w:szCs w:val="27"/>
        </w:rPr>
        <w:t>.</w:t>
      </w:r>
      <w:r>
        <w:rPr>
          <w:rStyle w:val="mark"/>
          <w:i/>
          <w:iCs/>
          <w:color w:val="1111EE"/>
          <w:sz w:val="27"/>
          <w:szCs w:val="27"/>
          <w:shd w:val="clear" w:color="auto" w:fill="F0F0F0"/>
        </w:rPr>
        <w:t> (В редакции постановлений Правительства Российской Федерации </w:t>
      </w:r>
      <w:hyperlink r:id="rId10" w:tgtFrame="contents" w:history="1">
        <w:r>
          <w:rPr>
            <w:rStyle w:val="a4"/>
            <w:color w:val="1C1CD6"/>
            <w:sz w:val="27"/>
            <w:szCs w:val="27"/>
            <w:shd w:val="clear" w:color="auto" w:fill="F0F0F0"/>
          </w:rPr>
          <w:t>от 28.06.2016  № 594</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15.02.2017  № 187</w:t>
        </w:r>
      </w:hyperlink>
      <w:r>
        <w:rPr>
          <w:rStyle w:val="mark"/>
          <w:i/>
          <w:iCs/>
          <w:color w:val="1111EE"/>
          <w:sz w:val="27"/>
          <w:szCs w:val="27"/>
          <w:shd w:val="clear" w:color="auto" w:fill="F0F0F0"/>
        </w:rPr>
        <w:t>)</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r>
        <w:rPr>
          <w:rStyle w:val="mark"/>
          <w:i/>
          <w:iCs/>
          <w:color w:val="1111EE"/>
          <w:sz w:val="27"/>
          <w:szCs w:val="27"/>
          <w:shd w:val="clear" w:color="auto" w:fill="F0F0F0"/>
        </w:rPr>
        <w:t> (Дополнен - Постановление Правительства Российской Федерации </w:t>
      </w:r>
      <w:hyperlink r:id="rId12" w:tgtFrame="contents" w:history="1">
        <w:r>
          <w:rPr>
            <w:rStyle w:val="a4"/>
            <w:color w:val="1C1CD6"/>
            <w:sz w:val="27"/>
            <w:szCs w:val="27"/>
            <w:shd w:val="clear" w:color="auto" w:fill="F0F0F0"/>
          </w:rPr>
          <w:t>от 15.02.2017  № 187</w:t>
        </w:r>
      </w:hyperlink>
      <w:r>
        <w:rPr>
          <w:rStyle w:val="mark"/>
          <w:i/>
          <w:iCs/>
          <w:color w:val="1111EE"/>
          <w:sz w:val="27"/>
          <w:szCs w:val="27"/>
          <w:shd w:val="clear" w:color="auto" w:fill="F0F0F0"/>
        </w:rPr>
        <w:t>)</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C43AB" w:rsidRDefault="009C43AB" w:rsidP="009C43A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C43AB" w:rsidRDefault="009C43AB" w:rsidP="009C43AB">
      <w:pPr>
        <w:pStyle w:val="i"/>
        <w:shd w:val="clear" w:color="auto" w:fill="FFFFFF"/>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Д.Медведев</w:t>
      </w:r>
    </w:p>
    <w:p w:rsidR="009A0306" w:rsidRDefault="009A0306">
      <w:bookmarkStart w:id="0" w:name="_GoBack"/>
      <w:bookmarkEnd w:id="0"/>
    </w:p>
    <w:sectPr w:rsidR="009A0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AB"/>
    <w:rsid w:val="009A0306"/>
    <w:rsid w:val="009C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9C43AB"/>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semiHidden/>
    <w:unhideWhenUsed/>
    <w:rsid w:val="009C43AB"/>
    <w:pPr>
      <w:spacing w:before="100" w:beforeAutospacing="1" w:after="100" w:afterAutospacing="1" w:line="240" w:lineRule="auto"/>
    </w:pPr>
    <w:rPr>
      <w:rFonts w:eastAsia="Times New Roman" w:cs="Times New Roman"/>
      <w:szCs w:val="24"/>
      <w:lang w:eastAsia="ru-RU"/>
    </w:rPr>
  </w:style>
  <w:style w:type="paragraph" w:customStyle="1" w:styleId="c">
    <w:name w:val="c"/>
    <w:basedOn w:val="a"/>
    <w:rsid w:val="009C43AB"/>
    <w:pPr>
      <w:spacing w:before="100" w:beforeAutospacing="1" w:after="100" w:afterAutospacing="1" w:line="240" w:lineRule="auto"/>
    </w:pPr>
    <w:rPr>
      <w:rFonts w:eastAsia="Times New Roman" w:cs="Times New Roman"/>
      <w:szCs w:val="24"/>
      <w:lang w:eastAsia="ru-RU"/>
    </w:rPr>
  </w:style>
  <w:style w:type="character" w:customStyle="1" w:styleId="mark">
    <w:name w:val="mark"/>
    <w:basedOn w:val="a0"/>
    <w:rsid w:val="009C43AB"/>
  </w:style>
  <w:style w:type="character" w:customStyle="1" w:styleId="cmd">
    <w:name w:val="cmd"/>
    <w:basedOn w:val="a0"/>
    <w:rsid w:val="009C43AB"/>
  </w:style>
  <w:style w:type="character" w:styleId="a4">
    <w:name w:val="Hyperlink"/>
    <w:basedOn w:val="a0"/>
    <w:uiPriority w:val="99"/>
    <w:semiHidden/>
    <w:unhideWhenUsed/>
    <w:rsid w:val="009C43AB"/>
    <w:rPr>
      <w:color w:val="0000FF"/>
      <w:u w:val="single"/>
    </w:rPr>
  </w:style>
  <w:style w:type="character" w:customStyle="1" w:styleId="w9">
    <w:name w:val="w9"/>
    <w:basedOn w:val="a0"/>
    <w:rsid w:val="009C43AB"/>
  </w:style>
  <w:style w:type="character" w:customStyle="1" w:styleId="ed">
    <w:name w:val="ed"/>
    <w:basedOn w:val="a0"/>
    <w:rsid w:val="009C43AB"/>
  </w:style>
  <w:style w:type="paragraph" w:customStyle="1" w:styleId="i">
    <w:name w:val="i"/>
    <w:basedOn w:val="a"/>
    <w:rsid w:val="009C43AB"/>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9C43AB"/>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semiHidden/>
    <w:unhideWhenUsed/>
    <w:rsid w:val="009C43AB"/>
    <w:pPr>
      <w:spacing w:before="100" w:beforeAutospacing="1" w:after="100" w:afterAutospacing="1" w:line="240" w:lineRule="auto"/>
    </w:pPr>
    <w:rPr>
      <w:rFonts w:eastAsia="Times New Roman" w:cs="Times New Roman"/>
      <w:szCs w:val="24"/>
      <w:lang w:eastAsia="ru-RU"/>
    </w:rPr>
  </w:style>
  <w:style w:type="paragraph" w:customStyle="1" w:styleId="c">
    <w:name w:val="c"/>
    <w:basedOn w:val="a"/>
    <w:rsid w:val="009C43AB"/>
    <w:pPr>
      <w:spacing w:before="100" w:beforeAutospacing="1" w:after="100" w:afterAutospacing="1" w:line="240" w:lineRule="auto"/>
    </w:pPr>
    <w:rPr>
      <w:rFonts w:eastAsia="Times New Roman" w:cs="Times New Roman"/>
      <w:szCs w:val="24"/>
      <w:lang w:eastAsia="ru-RU"/>
    </w:rPr>
  </w:style>
  <w:style w:type="character" w:customStyle="1" w:styleId="mark">
    <w:name w:val="mark"/>
    <w:basedOn w:val="a0"/>
    <w:rsid w:val="009C43AB"/>
  </w:style>
  <w:style w:type="character" w:customStyle="1" w:styleId="cmd">
    <w:name w:val="cmd"/>
    <w:basedOn w:val="a0"/>
    <w:rsid w:val="009C43AB"/>
  </w:style>
  <w:style w:type="character" w:styleId="a4">
    <w:name w:val="Hyperlink"/>
    <w:basedOn w:val="a0"/>
    <w:uiPriority w:val="99"/>
    <w:semiHidden/>
    <w:unhideWhenUsed/>
    <w:rsid w:val="009C43AB"/>
    <w:rPr>
      <w:color w:val="0000FF"/>
      <w:u w:val="single"/>
    </w:rPr>
  </w:style>
  <w:style w:type="character" w:customStyle="1" w:styleId="w9">
    <w:name w:val="w9"/>
    <w:basedOn w:val="a0"/>
    <w:rsid w:val="009C43AB"/>
  </w:style>
  <w:style w:type="character" w:customStyle="1" w:styleId="ed">
    <w:name w:val="ed"/>
    <w:basedOn w:val="a0"/>
    <w:rsid w:val="009C43AB"/>
  </w:style>
  <w:style w:type="paragraph" w:customStyle="1" w:styleId="i">
    <w:name w:val="i"/>
    <w:basedOn w:val="a"/>
    <w:rsid w:val="009C43AB"/>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9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6497&amp;backlink=1&amp;&amp;nd=1024051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gov.ru/proxy/ips/?docbody=&amp;prevDoc=102166497&amp;backlink=1&amp;&amp;nd=102074279" TargetMode="External"/><Relationship Id="rId12" Type="http://schemas.openxmlformats.org/officeDocument/2006/relationships/hyperlink" Target="http://pravo.gov.ru/proxy/ips/?docbody=&amp;prevDoc=102166497&amp;backlink=1&amp;&amp;nd=1024254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gov.ru/proxy/ips/?docbody=&amp;prevDoc=102166497&amp;backlink=1&amp;&amp;nd=102425414" TargetMode="External"/><Relationship Id="rId11" Type="http://schemas.openxmlformats.org/officeDocument/2006/relationships/hyperlink" Target="http://pravo.gov.ru/proxy/ips/?docbody=&amp;prevDoc=102166497&amp;backlink=1&amp;&amp;nd=102425414" TargetMode="External"/><Relationship Id="rId5" Type="http://schemas.openxmlformats.org/officeDocument/2006/relationships/hyperlink" Target="http://pravo.gov.ru/proxy/ips/?docbody=&amp;prevDoc=102166497&amp;backlink=1&amp;&amp;nd=102405155" TargetMode="External"/><Relationship Id="rId10" Type="http://schemas.openxmlformats.org/officeDocument/2006/relationships/hyperlink" Target="http://pravo.gov.ru/proxy/ips/?docbody=&amp;prevDoc=102166497&amp;backlink=1&amp;&amp;nd=102405155" TargetMode="External"/><Relationship Id="rId4" Type="http://schemas.openxmlformats.org/officeDocument/2006/relationships/webSettings" Target="webSettings.xml"/><Relationship Id="rId9" Type="http://schemas.openxmlformats.org/officeDocument/2006/relationships/hyperlink" Target="http://pravo.gov.ru/proxy/ips/?docbody=&amp;prevDoc=102166497&amp;backlink=1&amp;&amp;nd=10240515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2023-06-01T12:19:00Z</dcterms:created>
  <dcterms:modified xsi:type="dcterms:W3CDTF">2023-06-01T12:20:00Z</dcterms:modified>
</cp:coreProperties>
</file>